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BB" w:rsidRPr="009C7949" w:rsidRDefault="002F60FD" w:rsidP="002F60FD">
      <w:pPr>
        <w:pStyle w:val="ListParagraph"/>
        <w:numPr>
          <w:ilvl w:val="0"/>
          <w:numId w:val="1"/>
        </w:numPr>
        <w:tabs>
          <w:tab w:val="left" w:pos="4875"/>
        </w:tabs>
        <w:spacing w:after="0" w:line="240" w:lineRule="auto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>Atypical/Non-traditional story-telling</w:t>
      </w:r>
    </w:p>
    <w:p w:rsidR="009C7949" w:rsidRPr="009C7949" w:rsidRDefault="009C7949" w:rsidP="009C7949">
      <w:pPr>
        <w:pStyle w:val="ListParagraph"/>
        <w:rPr>
          <w:rFonts w:asciiTheme="minorHAnsi" w:hAnsiTheme="minorHAnsi"/>
          <w:szCs w:val="24"/>
          <w:u w:val="single"/>
        </w:rPr>
      </w:pPr>
    </w:p>
    <w:p w:rsidR="001F373A" w:rsidRPr="009C7949" w:rsidRDefault="001F373A" w:rsidP="001F373A">
      <w:pPr>
        <w:pStyle w:val="ListParagraph"/>
        <w:rPr>
          <w:rFonts w:asciiTheme="minorHAnsi" w:hAnsiTheme="minorHAnsi"/>
          <w:szCs w:val="24"/>
        </w:rPr>
      </w:pPr>
    </w:p>
    <w:p w:rsidR="009C7949" w:rsidRPr="009C7949" w:rsidRDefault="005E2BBB" w:rsidP="00C50452">
      <w:pPr>
        <w:pStyle w:val="ListParagraph"/>
        <w:numPr>
          <w:ilvl w:val="2"/>
          <w:numId w:val="1"/>
        </w:numPr>
        <w:spacing w:line="240" w:lineRule="auto"/>
        <w:ind w:left="1350"/>
        <w:rPr>
          <w:rFonts w:asciiTheme="minorHAnsi" w:hAnsiTheme="minorHAnsi"/>
          <w:szCs w:val="24"/>
        </w:rPr>
      </w:pPr>
      <w:r w:rsidRPr="009C7949">
        <w:rPr>
          <w:rFonts w:asciiTheme="minorHAnsi" w:hAnsiTheme="minorHAnsi"/>
          <w:szCs w:val="24"/>
        </w:rPr>
        <w:t xml:space="preserve">opening title sequence </w:t>
      </w:r>
      <w:r w:rsidR="00915BB9">
        <w:rPr>
          <w:rFonts w:asciiTheme="minorHAnsi" w:hAnsiTheme="minorHAnsi"/>
          <w:szCs w:val="24"/>
        </w:rPr>
        <w:t>.</w:t>
      </w:r>
      <w:r w:rsidRPr="009C7949">
        <w:rPr>
          <w:rFonts w:asciiTheme="minorHAnsi" w:hAnsiTheme="minorHAnsi"/>
          <w:szCs w:val="24"/>
        </w:rPr>
        <w:t>30 seconds-3:45 – stop at close of credits/on screen shows day one</w:t>
      </w:r>
    </w:p>
    <w:p w:rsidR="009C7949" w:rsidRPr="009C7949" w:rsidRDefault="005E2BBB" w:rsidP="00C50452">
      <w:pPr>
        <w:pStyle w:val="ListParagraph"/>
        <w:numPr>
          <w:ilvl w:val="2"/>
          <w:numId w:val="1"/>
        </w:numPr>
        <w:spacing w:line="240" w:lineRule="auto"/>
        <w:ind w:left="1350"/>
        <w:rPr>
          <w:rFonts w:asciiTheme="minorHAnsi" w:hAnsiTheme="minorHAnsi"/>
          <w:szCs w:val="24"/>
        </w:rPr>
      </w:pPr>
      <w:r w:rsidRPr="009C7949">
        <w:rPr>
          <w:rFonts w:asciiTheme="minorHAnsi" w:hAnsiTheme="minorHAnsi"/>
          <w:szCs w:val="24"/>
        </w:rPr>
        <w:t>day one again – 6:58 (shot of rolling to day one again)-9:18 (end of film about Summer – “only be explained by one thing…fate</w:t>
      </w:r>
      <w:r w:rsidR="00915BB9">
        <w:rPr>
          <w:rFonts w:asciiTheme="minorHAnsi" w:hAnsiTheme="minorHAnsi"/>
          <w:szCs w:val="24"/>
        </w:rPr>
        <w:t>”</w:t>
      </w:r>
      <w:bookmarkStart w:id="0" w:name="_GoBack"/>
      <w:bookmarkEnd w:id="0"/>
    </w:p>
    <w:p w:rsidR="009C7949" w:rsidRPr="009C7949" w:rsidRDefault="005E2BBB" w:rsidP="00C50452">
      <w:pPr>
        <w:pStyle w:val="ListParagraph"/>
        <w:numPr>
          <w:ilvl w:val="2"/>
          <w:numId w:val="1"/>
        </w:numPr>
        <w:spacing w:line="240" w:lineRule="auto"/>
        <w:ind w:left="1350"/>
        <w:rPr>
          <w:rFonts w:asciiTheme="minorHAnsi" w:hAnsiTheme="minorHAnsi"/>
          <w:szCs w:val="24"/>
        </w:rPr>
      </w:pPr>
      <w:r w:rsidRPr="009C7949">
        <w:rPr>
          <w:rFonts w:asciiTheme="minorHAnsi" w:hAnsiTheme="minorHAnsi"/>
          <w:szCs w:val="24"/>
        </w:rPr>
        <w:t xml:space="preserve">31:53 (they are together and in love and he </w:t>
      </w:r>
      <w:proofErr w:type="gramStart"/>
      <w:r w:rsidRPr="009C7949">
        <w:rPr>
          <w:rFonts w:asciiTheme="minorHAnsi" w:hAnsiTheme="minorHAnsi"/>
          <w:szCs w:val="24"/>
        </w:rPr>
        <w:t>leaves</w:t>
      </w:r>
      <w:proofErr w:type="gramEnd"/>
      <w:r w:rsidRPr="009C7949">
        <w:rPr>
          <w:rFonts w:asciiTheme="minorHAnsi" w:hAnsiTheme="minorHAnsi"/>
          <w:szCs w:val="24"/>
        </w:rPr>
        <w:t xml:space="preserve"> the apartment – this is the dancing scene) – 34:19 (stop after Tom comes off the elevator and says “working on it”)</w:t>
      </w:r>
    </w:p>
    <w:p w:rsidR="009C7949" w:rsidRPr="009C7949" w:rsidRDefault="005E2BBB" w:rsidP="00C50452">
      <w:pPr>
        <w:pStyle w:val="ListParagraph"/>
        <w:numPr>
          <w:ilvl w:val="2"/>
          <w:numId w:val="1"/>
        </w:numPr>
        <w:spacing w:line="240" w:lineRule="auto"/>
        <w:ind w:left="1350"/>
        <w:rPr>
          <w:rFonts w:asciiTheme="minorHAnsi" w:hAnsiTheme="minorHAnsi"/>
          <w:szCs w:val="24"/>
        </w:rPr>
      </w:pPr>
      <w:r w:rsidRPr="009C7949">
        <w:rPr>
          <w:rFonts w:asciiTheme="minorHAnsi" w:hAnsiTheme="minorHAnsi"/>
          <w:szCs w:val="24"/>
        </w:rPr>
        <w:t>1:08:20 (start of split screen) - 1:11:38 (after he walks down the street and it becomes sketch animation)</w:t>
      </w:r>
    </w:p>
    <w:p w:rsidR="005E2BBB" w:rsidRPr="009C7949" w:rsidRDefault="005E2BBB" w:rsidP="00C50452">
      <w:pPr>
        <w:pStyle w:val="ListParagraph"/>
        <w:numPr>
          <w:ilvl w:val="2"/>
          <w:numId w:val="1"/>
        </w:numPr>
        <w:spacing w:line="240" w:lineRule="auto"/>
        <w:ind w:left="1350"/>
        <w:rPr>
          <w:rFonts w:asciiTheme="minorHAnsi" w:hAnsiTheme="minorHAnsi"/>
          <w:szCs w:val="24"/>
        </w:rPr>
      </w:pPr>
      <w:r w:rsidRPr="009C7949">
        <w:rPr>
          <w:rFonts w:asciiTheme="minorHAnsi" w:hAnsiTheme="minorHAnsi"/>
          <w:szCs w:val="24"/>
        </w:rPr>
        <w:t>1:16:08-1:30:40 (rest of film – lots of great stuff, but spoilers, so don’t show it unless have extra time; starts at day 450, talking to Tom’s sister played by Chloe Grace Moretz)</w:t>
      </w:r>
    </w:p>
    <w:p w:rsidR="005E2BBB" w:rsidRPr="009C7949" w:rsidRDefault="005E2BBB" w:rsidP="005E2BBB">
      <w:pPr>
        <w:pStyle w:val="ListParagraph"/>
        <w:spacing w:line="240" w:lineRule="auto"/>
        <w:rPr>
          <w:rFonts w:asciiTheme="minorHAnsi" w:hAnsiTheme="minorHAnsi"/>
          <w:szCs w:val="24"/>
        </w:rPr>
      </w:pPr>
    </w:p>
    <w:p w:rsidR="00BC06EA" w:rsidRPr="009C7949" w:rsidRDefault="00BC06EA">
      <w:pPr>
        <w:rPr>
          <w:sz w:val="24"/>
          <w:szCs w:val="24"/>
        </w:rPr>
      </w:pPr>
    </w:p>
    <w:sectPr w:rsidR="00BC06EA" w:rsidRPr="009C7949" w:rsidSect="00C5045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648A"/>
    <w:multiLevelType w:val="hybridMultilevel"/>
    <w:tmpl w:val="8DBA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782E"/>
    <w:multiLevelType w:val="hybridMultilevel"/>
    <w:tmpl w:val="B1C2EADC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B"/>
    <w:rsid w:val="001F373A"/>
    <w:rsid w:val="002F60FD"/>
    <w:rsid w:val="005E2BBB"/>
    <w:rsid w:val="00764AA7"/>
    <w:rsid w:val="00915BB9"/>
    <w:rsid w:val="009C7949"/>
    <w:rsid w:val="00A25C19"/>
    <w:rsid w:val="00BC06EA"/>
    <w:rsid w:val="00C50452"/>
    <w:rsid w:val="00EB7436"/>
    <w:rsid w:val="00F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9CF2"/>
  <w15:chartTrackingRefBased/>
  <w15:docId w15:val="{0ECA218B-A8D1-428C-A0F2-439D34E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B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45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50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CONN</dc:creator>
  <cp:keywords/>
  <dc:description/>
  <cp:lastModifiedBy>COLLEEN REMAR</cp:lastModifiedBy>
  <cp:revision>2</cp:revision>
  <cp:lastPrinted>2018-03-06T16:39:00Z</cp:lastPrinted>
  <dcterms:created xsi:type="dcterms:W3CDTF">2018-03-12T13:16:00Z</dcterms:created>
  <dcterms:modified xsi:type="dcterms:W3CDTF">2018-03-12T13:16:00Z</dcterms:modified>
</cp:coreProperties>
</file>